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5C43" w14:textId="77777777" w:rsidR="00C94BA5" w:rsidRDefault="00C94BA5" w:rsidP="00927E24"/>
    <w:p w14:paraId="0E3BF3DA" w14:textId="77777777" w:rsidR="00C94BA5" w:rsidRDefault="00C94BA5" w:rsidP="00927E24"/>
    <w:p w14:paraId="5298A3E0" w14:textId="2043387F" w:rsidR="00927E24" w:rsidRDefault="00927E24" w:rsidP="00927E24">
      <w:r w:rsidRPr="00927E24">
        <w:t>ΔΙΑΔΙΚΤΥΑΚΑ ΣΕΜΙΝΑΡΙΑ ΠΟΙΝΙΚΗΣ ΔΙΚΗΓΟΡΙΑΣ 202</w:t>
      </w:r>
      <w:r w:rsidR="00FF73F0">
        <w:t>5</w:t>
      </w:r>
    </w:p>
    <w:p w14:paraId="3A34F4B2" w14:textId="77777777" w:rsidR="00927E24" w:rsidRPr="00927E24" w:rsidRDefault="00927E24" w:rsidP="00927E24">
      <w:r w:rsidRPr="00927E24">
        <w:t> </w:t>
      </w:r>
    </w:p>
    <w:p w14:paraId="1C9C1AB2" w14:textId="77777777" w:rsidR="00927E24" w:rsidRPr="00927E24" w:rsidRDefault="00927E24" w:rsidP="00927E24">
      <w:r w:rsidRPr="00927E24">
        <w:rPr>
          <w:b/>
          <w:bCs/>
        </w:rPr>
        <w:t>1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 </w:t>
      </w:r>
    </w:p>
    <w:p w14:paraId="735603A2" w14:textId="2BB79EF1" w:rsidR="002131F9" w:rsidRDefault="00927E24" w:rsidP="00927E24">
      <w:r w:rsidRPr="00927E24">
        <w:t>Η τεχνική της έγκλησης από φυσικά ή νομικά πρόσωπα (προθεσμία, νομιμοποίηση, διαχρονικό δίκαιο κ.λπ.)</w:t>
      </w:r>
    </w:p>
    <w:p w14:paraId="5037940C" w14:textId="77777777" w:rsidR="002131F9" w:rsidRPr="00927E24" w:rsidRDefault="002131F9" w:rsidP="00927E24"/>
    <w:p w14:paraId="6F08E23A" w14:textId="77777777" w:rsidR="00927E24" w:rsidRPr="00927E24" w:rsidRDefault="00927E24" w:rsidP="00927E24">
      <w:r w:rsidRPr="00927E24">
        <w:rPr>
          <w:b/>
          <w:bCs/>
        </w:rPr>
        <w:t>2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</w:t>
      </w:r>
    </w:p>
    <w:p w14:paraId="01A5B358" w14:textId="31719A8E" w:rsidR="002131F9" w:rsidRDefault="00FF73F0" w:rsidP="00927E24">
      <w:r>
        <w:t>Η στρατηγική της υπεράσπισης (προδικασία-ακροατήριο-ένδικα μέσα)</w:t>
      </w:r>
    </w:p>
    <w:p w14:paraId="047AA15A" w14:textId="77777777" w:rsidR="00FF73F0" w:rsidRPr="00927E24" w:rsidRDefault="00FF73F0" w:rsidP="00927E24"/>
    <w:p w14:paraId="02FB663C" w14:textId="77777777" w:rsidR="00927E24" w:rsidRPr="00927E24" w:rsidRDefault="00927E24" w:rsidP="00927E24">
      <w:r w:rsidRPr="00927E24">
        <w:rPr>
          <w:b/>
          <w:bCs/>
        </w:rPr>
        <w:t>3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</w:t>
      </w:r>
    </w:p>
    <w:p w14:paraId="52B272F8" w14:textId="496D730B" w:rsidR="002131F9" w:rsidRDefault="00FF73F0" w:rsidP="00927E24">
      <w:r>
        <w:t xml:space="preserve">Πρακτικά προβλήματα της πραγματογνωμοσύνης </w:t>
      </w:r>
    </w:p>
    <w:p w14:paraId="7419A34D" w14:textId="77777777" w:rsidR="00FF73F0" w:rsidRPr="00927E24" w:rsidRDefault="00FF73F0" w:rsidP="00927E24"/>
    <w:p w14:paraId="36CD0826" w14:textId="77777777" w:rsidR="00927E24" w:rsidRDefault="00927E24" w:rsidP="00927E24">
      <w:pPr>
        <w:rPr>
          <w:b/>
          <w:bCs/>
        </w:rPr>
      </w:pPr>
      <w:r w:rsidRPr="00927E24">
        <w:rPr>
          <w:b/>
          <w:bCs/>
        </w:rPr>
        <w:t>4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</w:t>
      </w:r>
    </w:p>
    <w:p w14:paraId="5C1D5461" w14:textId="155D2A11" w:rsidR="002131F9" w:rsidRDefault="00390F01" w:rsidP="00927E24">
      <w:r>
        <w:t>Η π</w:t>
      </w:r>
      <w:r w:rsidR="00FF73F0">
        <w:t xml:space="preserve">οινική διαπραγμάτευση στην πράξη </w:t>
      </w:r>
    </w:p>
    <w:p w14:paraId="067D80DB" w14:textId="77777777" w:rsidR="00FF73F0" w:rsidRPr="00927E24" w:rsidRDefault="00FF73F0" w:rsidP="00927E24"/>
    <w:p w14:paraId="0B790669" w14:textId="77777777" w:rsidR="00927E24" w:rsidRDefault="00927E24" w:rsidP="00927E24">
      <w:pPr>
        <w:rPr>
          <w:b/>
          <w:bCs/>
        </w:rPr>
      </w:pPr>
      <w:r w:rsidRPr="00927E24">
        <w:rPr>
          <w:b/>
          <w:bCs/>
        </w:rPr>
        <w:t>5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</w:t>
      </w:r>
    </w:p>
    <w:p w14:paraId="5BBB0798" w14:textId="30857FB8" w:rsidR="002131F9" w:rsidRDefault="00390F01" w:rsidP="003C1371">
      <w:r>
        <w:t>Ζητήματα ε</w:t>
      </w:r>
      <w:r w:rsidR="00FF73F0">
        <w:t>κτέλεση</w:t>
      </w:r>
      <w:r>
        <w:t>ς</w:t>
      </w:r>
      <w:r w:rsidR="00FF73F0">
        <w:t xml:space="preserve"> </w:t>
      </w:r>
      <w:r w:rsidR="00C43452">
        <w:t>κ</w:t>
      </w:r>
      <w:r w:rsidR="00A37343">
        <w:t>αι</w:t>
      </w:r>
      <w:r w:rsidR="00FF73F0">
        <w:t xml:space="preserve"> έκτιση</w:t>
      </w:r>
      <w:r>
        <w:t>ς</w:t>
      </w:r>
      <w:r w:rsidR="00FF73F0">
        <w:t xml:space="preserve"> ποινών </w:t>
      </w:r>
    </w:p>
    <w:p w14:paraId="33EC1537" w14:textId="77777777" w:rsidR="00FF73F0" w:rsidRPr="003C1371" w:rsidRDefault="00FF73F0" w:rsidP="003C1371"/>
    <w:p w14:paraId="03F35C97" w14:textId="77777777" w:rsidR="00927E24" w:rsidRPr="00927E24" w:rsidRDefault="00927E24" w:rsidP="00927E24">
      <w:r w:rsidRPr="00927E24">
        <w:rPr>
          <w:b/>
          <w:bCs/>
        </w:rPr>
        <w:t>6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</w:t>
      </w:r>
    </w:p>
    <w:p w14:paraId="44A20570" w14:textId="621370EE" w:rsidR="002131F9" w:rsidRPr="00E3246B" w:rsidRDefault="00FF73F0" w:rsidP="00927E24">
      <w:r>
        <w:t xml:space="preserve">Η σχέση του συνηγόρου με τον εντολέα του (επικοινωνία, εμπιστοσύνη, </w:t>
      </w:r>
      <w:r w:rsidR="00E3246B">
        <w:t>διαχείριση προσδοκιών, συμφωνί</w:t>
      </w:r>
      <w:r w:rsidR="00B61B2F">
        <w:t>ες</w:t>
      </w:r>
      <w:r w:rsidR="00E3246B">
        <w:t xml:space="preserve"> αμοιβής)</w:t>
      </w:r>
    </w:p>
    <w:p w14:paraId="49D3AEC1" w14:textId="77777777" w:rsidR="00FF73F0" w:rsidRPr="00927E24" w:rsidRDefault="00FF73F0" w:rsidP="00927E24"/>
    <w:p w14:paraId="1F57C3B1" w14:textId="77777777" w:rsidR="00927E24" w:rsidRDefault="00927E24" w:rsidP="00927E24">
      <w:pPr>
        <w:rPr>
          <w:b/>
          <w:bCs/>
        </w:rPr>
      </w:pPr>
      <w:r w:rsidRPr="00927E24">
        <w:rPr>
          <w:b/>
          <w:bCs/>
        </w:rPr>
        <w:t>7</w:t>
      </w:r>
      <w:r w:rsidRPr="00927E24">
        <w:rPr>
          <w:b/>
          <w:bCs/>
          <w:vertAlign w:val="superscript"/>
        </w:rPr>
        <w:t>η</w:t>
      </w:r>
      <w:r w:rsidRPr="00927E24">
        <w:rPr>
          <w:b/>
          <w:bCs/>
        </w:rPr>
        <w:t> συνεδρίαση</w:t>
      </w:r>
    </w:p>
    <w:p w14:paraId="1BA70E5B" w14:textId="4DE548CA" w:rsidR="002131F9" w:rsidRPr="00B72EC2" w:rsidRDefault="00E3246B" w:rsidP="003C1371">
      <w:r>
        <w:t xml:space="preserve">Πρακτικά ζητήματα της αυτόφωρης διαδικασίας </w:t>
      </w:r>
    </w:p>
    <w:p w14:paraId="34AD82D0" w14:textId="77777777" w:rsidR="003C1371" w:rsidRPr="00927E24" w:rsidRDefault="003C1371" w:rsidP="00927E24"/>
    <w:p w14:paraId="3EA03C4F" w14:textId="77777777" w:rsidR="00927E24" w:rsidRPr="00927E24" w:rsidRDefault="00927E24" w:rsidP="00927E24">
      <w:r w:rsidRPr="00927E24">
        <w:t> </w:t>
      </w:r>
    </w:p>
    <w:p w14:paraId="05956D45" w14:textId="77777777" w:rsidR="000C30EC" w:rsidRDefault="000C30EC"/>
    <w:sectPr w:rsidR="000C3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4DDD" w14:textId="77777777" w:rsidR="008268EC" w:rsidRDefault="008268EC" w:rsidP="00C94BA5">
      <w:pPr>
        <w:spacing w:after="0" w:line="240" w:lineRule="auto"/>
      </w:pPr>
      <w:r>
        <w:separator/>
      </w:r>
    </w:p>
  </w:endnote>
  <w:endnote w:type="continuationSeparator" w:id="0">
    <w:p w14:paraId="46FEB623" w14:textId="77777777" w:rsidR="008268EC" w:rsidRDefault="008268EC" w:rsidP="00C9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F60F" w14:textId="77777777" w:rsidR="00C94BA5" w:rsidRDefault="00C94B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7BAB" w14:textId="59CFB5B9" w:rsidR="00C94BA5" w:rsidRDefault="00C94BA5">
    <w:pPr>
      <w:pStyle w:val="a5"/>
    </w:pPr>
    <w:r w:rsidRPr="00C94BA5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107B5FAA" wp14:editId="277B7979">
          <wp:extent cx="5274310" cy="522605"/>
          <wp:effectExtent l="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ADCE" w14:textId="77777777" w:rsidR="00C94BA5" w:rsidRDefault="00C94B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3FBF" w14:textId="77777777" w:rsidR="008268EC" w:rsidRDefault="008268EC" w:rsidP="00C94BA5">
      <w:pPr>
        <w:spacing w:after="0" w:line="240" w:lineRule="auto"/>
      </w:pPr>
      <w:r>
        <w:separator/>
      </w:r>
    </w:p>
  </w:footnote>
  <w:footnote w:type="continuationSeparator" w:id="0">
    <w:p w14:paraId="1C6EC69A" w14:textId="77777777" w:rsidR="008268EC" w:rsidRDefault="008268EC" w:rsidP="00C9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BC9F" w14:textId="77777777" w:rsidR="00C94BA5" w:rsidRDefault="00C94B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66FA" w14:textId="3937AB90" w:rsidR="00C94BA5" w:rsidRDefault="00C94BA5">
    <w:pPr>
      <w:pStyle w:val="a4"/>
    </w:pPr>
    <w:r w:rsidRPr="00C94BA5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27BD8F67" wp14:editId="40006E72">
          <wp:extent cx="5274310" cy="869950"/>
          <wp:effectExtent l="0" t="0" r="2540" b="6350"/>
          <wp:docPr id="1" name="Εικόνα 1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γραμματοσειρά, λογότυπο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7C6B" w14:textId="77777777" w:rsidR="00C94BA5" w:rsidRDefault="00C94B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24"/>
    <w:rsid w:val="00020DFF"/>
    <w:rsid w:val="000C30EC"/>
    <w:rsid w:val="0018592B"/>
    <w:rsid w:val="002131F9"/>
    <w:rsid w:val="00390F01"/>
    <w:rsid w:val="003A4455"/>
    <w:rsid w:val="003C1371"/>
    <w:rsid w:val="00493101"/>
    <w:rsid w:val="006F3536"/>
    <w:rsid w:val="00740FCC"/>
    <w:rsid w:val="008268EC"/>
    <w:rsid w:val="00861AF3"/>
    <w:rsid w:val="00913E41"/>
    <w:rsid w:val="00927E24"/>
    <w:rsid w:val="00A37343"/>
    <w:rsid w:val="00A70164"/>
    <w:rsid w:val="00B02283"/>
    <w:rsid w:val="00B61B2F"/>
    <w:rsid w:val="00B72EC2"/>
    <w:rsid w:val="00B93091"/>
    <w:rsid w:val="00C00B0B"/>
    <w:rsid w:val="00C43452"/>
    <w:rsid w:val="00C94BA5"/>
    <w:rsid w:val="00DA417B"/>
    <w:rsid w:val="00E3246B"/>
    <w:rsid w:val="00F24FD3"/>
    <w:rsid w:val="00F33A1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0863"/>
  <w15:chartTrackingRefBased/>
  <w15:docId w15:val="{63AE9FD6-D3A9-46F0-98D7-B077939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27E2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27E24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C94B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94BA5"/>
  </w:style>
  <w:style w:type="paragraph" w:styleId="a5">
    <w:name w:val="footer"/>
    <w:basedOn w:val="a"/>
    <w:link w:val="Char0"/>
    <w:uiPriority w:val="99"/>
    <w:unhideWhenUsed/>
    <w:rsid w:val="00C94B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9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HELLENIC CRIMINAL BAR ASSOCIATION</dc:creator>
  <cp:keywords/>
  <dc:description/>
  <cp:lastModifiedBy>HELLENIC CRIMINAL BAR ASSOCIATION</cp:lastModifiedBy>
  <cp:revision>4</cp:revision>
  <cp:lastPrinted>2025-02-03T14:56:00Z</cp:lastPrinted>
  <dcterms:created xsi:type="dcterms:W3CDTF">2025-02-05T08:58:00Z</dcterms:created>
  <dcterms:modified xsi:type="dcterms:W3CDTF">2025-02-05T09:02:00Z</dcterms:modified>
</cp:coreProperties>
</file>